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spacing w:before="90"/>
        <w:ind w:left="1688"/>
        <w:jc w:val="left"/>
      </w:pPr>
      <w:r>
        <w:rPr/>
        <w:t>MODELLO ALLEGATO A – PERSONE FISICHE</w:t>
      </w:r>
    </w:p>
    <w:p>
      <w:pPr>
        <w:spacing w:before="200"/>
        <w:ind w:left="841" w:right="0" w:firstLine="0"/>
        <w:jc w:val="left"/>
        <w:rPr>
          <w:b/>
          <w:sz w:val="24"/>
        </w:rPr>
      </w:pPr>
      <w:r>
        <w:rPr>
          <w:b/>
          <w:sz w:val="24"/>
        </w:rPr>
        <w:t>Richiesta di partecipazione, Dichiarazione possesso requisiti, Offerta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4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3"/>
      </w:tblGrid>
      <w:tr>
        <w:trPr>
          <w:trHeight w:val="270" w:hRule="atLeast"/>
        </w:trPr>
        <w:tc>
          <w:tcPr>
            <w:tcW w:w="4103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Alla</w:t>
            </w:r>
          </w:p>
        </w:tc>
      </w:tr>
      <w:tr>
        <w:trPr>
          <w:trHeight w:val="552" w:hRule="atLeast"/>
        </w:trPr>
        <w:tc>
          <w:tcPr>
            <w:tcW w:w="4103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Camera di commercio della Maremma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e del Tirreno</w:t>
            </w:r>
          </w:p>
        </w:tc>
      </w:tr>
      <w:tr>
        <w:trPr>
          <w:trHeight w:val="276" w:hRule="atLeast"/>
        </w:trPr>
        <w:tc>
          <w:tcPr>
            <w:tcW w:w="410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Piazza del Municipio n. 48</w:t>
            </w:r>
          </w:p>
        </w:tc>
      </w:tr>
      <w:tr>
        <w:trPr>
          <w:trHeight w:val="270" w:hRule="atLeast"/>
        </w:trPr>
        <w:tc>
          <w:tcPr>
            <w:tcW w:w="4103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57123 Livorno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102"/>
      </w:pPr>
      <w:r>
        <w:rPr/>
        <w:t>Oggetto: PROCEDURA NEGOZIATA A TRATTATIVA PRIVATA PER LA LOCAZIONE DELLA PALAZZINA UFFICI DEL “TERMINAL MARZOCCO”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5149" w:val="left" w:leader="none"/>
          <w:tab w:pos="6438" w:val="left" w:leader="none"/>
          <w:tab w:pos="8489" w:val="left" w:leader="none"/>
          <w:tab w:pos="8532" w:val="left" w:leader="none"/>
          <w:tab w:pos="8572" w:val="left" w:leader="none"/>
        </w:tabs>
        <w:spacing w:line="360" w:lineRule="auto"/>
        <w:ind w:left="102" w:right="167"/>
      </w:pPr>
      <w:r>
        <w:rPr/>
        <w:t>Il</w:t>
      </w:r>
      <w:r>
        <w:rPr>
          <w:spacing w:val="-6"/>
        </w:rPr>
        <w:t> </w:t>
      </w:r>
      <w:r>
        <w:rPr/>
        <w:t>sottoscritto </w:t>
      </w:r>
      <w:r>
        <w:rPr>
          <w:u w:val="single"/>
        </w:rPr>
        <w:t> </w:t>
        <w:tab/>
        <w:tab/>
        <w:tab/>
        <w:tab/>
        <w:tab/>
      </w:r>
      <w:r>
        <w:rPr/>
        <w:t> nato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> </w:t>
        <w:tab/>
        <w:tab/>
      </w:r>
      <w:r>
        <w:rPr/>
        <w:t>il</w:t>
      </w:r>
      <w:r>
        <w:rPr>
          <w:u w:val="single"/>
        </w:rPr>
        <w:tab/>
      </w:r>
      <w:r>
        <w:rPr/>
        <w:t> residente</w:t>
      </w:r>
      <w:r>
        <w:rPr>
          <w:spacing w:val="-3"/>
        </w:rPr>
        <w:t> </w:t>
      </w:r>
      <w:r>
        <w:rPr/>
        <w:t>in </w:t>
      </w:r>
      <w:r>
        <w:rPr>
          <w:u w:val="single"/>
        </w:rPr>
        <w:t> </w:t>
        <w:tab/>
        <w:tab/>
        <w:tab/>
        <w:tab/>
      </w:r>
      <w:r>
        <w:rPr/>
        <w:t> codice</w:t>
      </w:r>
      <w:r>
        <w:rPr>
          <w:spacing w:val="-4"/>
        </w:rPr>
        <w:t> </w:t>
      </w:r>
      <w:r>
        <w:rPr/>
        <w:t>fiscale</w:t>
      </w:r>
      <w:r>
        <w:rPr>
          <w:spacing w:val="-1"/>
        </w:rPr>
        <w:t> </w:t>
      </w:r>
      <w:r>
        <w:rPr>
          <w:u w:val="single"/>
        </w:rPr>
        <w:t> </w:t>
        <w:tab/>
        <w:tab/>
        <w:tab/>
      </w:r>
      <w:r>
        <w:rPr/>
        <w:t> partita</w:t>
      </w:r>
      <w:r>
        <w:rPr>
          <w:spacing w:val="-6"/>
        </w:rPr>
        <w:t> </w:t>
      </w:r>
      <w:r>
        <w:rPr/>
        <w:t>I.V.A. </w:t>
      </w:r>
      <w:r>
        <w:rPr>
          <w:u w:val="single"/>
        </w:rPr>
        <w:t> </w:t>
        <w:tab/>
        <w:tab/>
        <w:tab/>
        <w:tab/>
        <w:tab/>
      </w:r>
      <w:r>
        <w:rPr/>
        <w:t> telefono/i</w:t>
      </w:r>
      <w:r>
        <w:rPr>
          <w:u w:val="single"/>
        </w:rPr>
        <w:tab/>
        <w:tab/>
        <w:tab/>
        <w:tab/>
        <w:tab/>
      </w:r>
      <w:r>
        <w:rPr/>
        <w:t> e-mail </w:t>
      </w:r>
      <w:r>
        <w:rPr>
          <w:u w:val="single"/>
        </w:rPr>
        <w:t> </w:t>
        <w:tab/>
      </w:r>
    </w:p>
    <w:p>
      <w:pPr>
        <w:pStyle w:val="BodyText"/>
        <w:tabs>
          <w:tab w:pos="8577" w:val="left" w:leader="none"/>
        </w:tabs>
        <w:spacing w:before="2"/>
        <w:ind w:left="102"/>
      </w:pPr>
      <w:r>
        <w:rPr/>
        <w:t>PEC </w:t>
      </w:r>
      <w:r>
        <w:rPr>
          <w:u w:val="single"/>
        </w:rPr>
        <w:t> </w:t>
        <w:tab/>
      </w:r>
    </w:p>
    <w:p>
      <w:pPr>
        <w:spacing w:line="360" w:lineRule="auto" w:before="137"/>
        <w:ind w:left="102" w:right="139" w:firstLine="0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la PEC è l’indirizzo di notifica delle seguenti comunicazioni: provvedimenti di </w:t>
      </w:r>
      <w:r>
        <w:rPr>
          <w:i/>
          <w:sz w:val="24"/>
        </w:rPr>
        <w:t>esclusione dalla procedura e di aggiudicazione; richieste di chiarimenti/integrazioni e convocazioni per le offerte di locazione parziale.</w:t>
      </w:r>
      <w:r>
        <w:rPr>
          <w:sz w:val="24"/>
        </w:rPr>
        <w:t>)</w:t>
      </w:r>
    </w:p>
    <w:p>
      <w:pPr>
        <w:pStyle w:val="Heading1"/>
        <w:ind w:right="3267"/>
      </w:pPr>
      <w:r>
        <w:rPr/>
        <w:t>chiede</w:t>
      </w:r>
    </w:p>
    <w:p>
      <w:pPr>
        <w:pStyle w:val="BodyText"/>
        <w:spacing w:before="134"/>
        <w:ind w:left="102"/>
      </w:pPr>
      <w:r>
        <w:rPr/>
        <w:t>di partecipare alla procedura negoziata in oggetto.</w:t>
      </w:r>
    </w:p>
    <w:p>
      <w:pPr>
        <w:pStyle w:val="BodyText"/>
        <w:spacing w:line="360" w:lineRule="auto" w:before="137"/>
        <w:ind w:left="102" w:right="137"/>
        <w:jc w:val="both"/>
      </w:pPr>
      <w:r>
        <w:rPr/>
        <w:t>Allo</w:t>
      </w:r>
      <w:r>
        <w:rPr>
          <w:spacing w:val="-13"/>
        </w:rPr>
        <w:t> </w:t>
      </w:r>
      <w:r>
        <w:rPr/>
        <w:t>scopo,</w:t>
      </w:r>
      <w:r>
        <w:rPr>
          <w:spacing w:val="-13"/>
        </w:rPr>
        <w:t> </w:t>
      </w:r>
      <w:r>
        <w:rPr/>
        <w:t>consapevole</w:t>
      </w:r>
      <w:r>
        <w:rPr>
          <w:spacing w:val="-11"/>
        </w:rPr>
        <w:t> </w:t>
      </w:r>
      <w:r>
        <w:rPr/>
        <w:t>che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caso</w:t>
      </w:r>
      <w:r>
        <w:rPr>
          <w:spacing w:val="-12"/>
        </w:rPr>
        <w:t> </w:t>
      </w:r>
      <w:r>
        <w:rPr/>
        <w:t>di</w:t>
      </w:r>
      <w:r>
        <w:rPr>
          <w:spacing w:val="-13"/>
        </w:rPr>
        <w:t> </w:t>
      </w:r>
      <w:r>
        <w:rPr/>
        <w:t>dichiarazione</w:t>
      </w:r>
      <w:r>
        <w:rPr>
          <w:spacing w:val="-14"/>
        </w:rPr>
        <w:t> </w:t>
      </w:r>
      <w:r>
        <w:rPr/>
        <w:t>mendace</w:t>
      </w:r>
      <w:r>
        <w:rPr>
          <w:spacing w:val="-13"/>
        </w:rPr>
        <w:t> </w:t>
      </w:r>
      <w:r>
        <w:rPr/>
        <w:t>verranno</w:t>
      </w:r>
      <w:r>
        <w:rPr>
          <w:spacing w:val="-11"/>
        </w:rPr>
        <w:t> </w:t>
      </w:r>
      <w:r>
        <w:rPr/>
        <w:t>applicate</w:t>
      </w:r>
      <w:r>
        <w:rPr>
          <w:spacing w:val="-14"/>
        </w:rPr>
        <w:t> </w:t>
      </w:r>
      <w:r>
        <w:rPr/>
        <w:t>nei</w:t>
      </w:r>
      <w:r>
        <w:rPr>
          <w:spacing w:val="-12"/>
        </w:rPr>
        <w:t> </w:t>
      </w:r>
      <w:r>
        <w:rPr/>
        <w:t>suoi riguardi, ai sensi dell’articolo 76 del D.P.R. n. 445/2000 e s.m.i., le sanzioni previste dal codice penale e dalle leggi speciali in materia di falsità negli atti, oltre alle conseguenze amministrative previste, ai sensi degli art. 46 e 47 del DPR 28 dicembre 2000, n.</w:t>
      </w:r>
      <w:r>
        <w:rPr>
          <w:spacing w:val="-10"/>
        </w:rPr>
        <w:t> </w:t>
      </w:r>
      <w:r>
        <w:rPr/>
        <w:t>445,</w:t>
      </w:r>
    </w:p>
    <w:p>
      <w:pPr>
        <w:pStyle w:val="Heading1"/>
        <w:spacing w:before="6"/>
        <w:ind w:right="3263"/>
      </w:pPr>
      <w:r>
        <w:rPr/>
        <w:t>dichiara: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34" w:after="0"/>
        <w:ind w:left="462" w:right="0" w:hanging="360"/>
        <w:jc w:val="both"/>
        <w:rPr>
          <w:sz w:val="24"/>
        </w:rPr>
      </w:pPr>
      <w:r>
        <w:rPr>
          <w:sz w:val="24"/>
        </w:rPr>
        <w:t>di trovarsi nel pieno e libero godimento dei diritti</w:t>
      </w:r>
      <w:r>
        <w:rPr>
          <w:spacing w:val="-2"/>
          <w:sz w:val="24"/>
        </w:rPr>
        <w:t> </w:t>
      </w:r>
      <w:r>
        <w:rPr>
          <w:sz w:val="24"/>
        </w:rPr>
        <w:t>civili;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240" w:lineRule="auto" w:before="138" w:after="0"/>
        <w:ind w:left="462" w:right="0" w:hanging="360"/>
        <w:jc w:val="both"/>
        <w:rPr>
          <w:sz w:val="24"/>
        </w:rPr>
      </w:pPr>
      <w:r>
        <w:rPr>
          <w:sz w:val="24"/>
        </w:rPr>
        <w:t>di non essere interdetto e/o</w:t>
      </w:r>
      <w:r>
        <w:rPr>
          <w:spacing w:val="-3"/>
          <w:sz w:val="24"/>
        </w:rPr>
        <w:t> </w:t>
      </w:r>
      <w:r>
        <w:rPr>
          <w:sz w:val="24"/>
        </w:rPr>
        <w:t>inabilitato;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952" w:footer="576" w:top="1660" w:bottom="760" w:left="1600" w:right="15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7" w:lineRule="auto" w:before="100" w:after="0"/>
        <w:ind w:left="462" w:right="139" w:hanging="360"/>
        <w:jc w:val="both"/>
        <w:rPr>
          <w:sz w:val="24"/>
        </w:rPr>
      </w:pPr>
      <w:r>
        <w:rPr>
          <w:sz w:val="24"/>
        </w:rPr>
        <w:t>che a proprio carico non è pendente procedimento per l'applicazione di una delle misure di prevenzione di cui all'articolo 3 della legge 27 dicembre 1956, n. 1423 o </w:t>
      </w:r>
      <w:r>
        <w:rPr>
          <w:spacing w:val="-6"/>
          <w:sz w:val="24"/>
        </w:rPr>
        <w:t>di </w:t>
      </w:r>
      <w:r>
        <w:rPr>
          <w:sz w:val="24"/>
        </w:rPr>
        <w:t>una delle cause ostative previste dall'articolo 10 della legge 31 maggio 1965, n.</w:t>
      </w:r>
      <w:r>
        <w:rPr>
          <w:spacing w:val="-12"/>
          <w:sz w:val="24"/>
        </w:rPr>
        <w:t> </w:t>
      </w:r>
      <w:r>
        <w:rPr>
          <w:sz w:val="24"/>
        </w:rPr>
        <w:t>575;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0" w:after="0"/>
        <w:ind w:left="462" w:right="143" w:hanging="360"/>
        <w:jc w:val="both"/>
        <w:rPr>
          <w:sz w:val="24"/>
        </w:rPr>
      </w:pPr>
      <w:r>
        <w:rPr>
          <w:sz w:val="24"/>
        </w:rPr>
        <w:t>di non essere stato sottoposto a misure di prevenzione di tipo patrimoniale di cui all’art.</w:t>
      </w:r>
      <w:r>
        <w:rPr>
          <w:spacing w:val="10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sz w:val="24"/>
        </w:rPr>
        <w:t>bis,</w:t>
      </w:r>
      <w:r>
        <w:rPr>
          <w:spacing w:val="14"/>
          <w:sz w:val="24"/>
        </w:rPr>
        <w:t> </w:t>
      </w:r>
      <w:r>
        <w:rPr>
          <w:sz w:val="24"/>
        </w:rPr>
        <w:t>comma</w:t>
      </w:r>
      <w:r>
        <w:rPr>
          <w:spacing w:val="10"/>
          <w:sz w:val="24"/>
        </w:rPr>
        <w:t> </w:t>
      </w:r>
      <w:r>
        <w:rPr>
          <w:sz w:val="24"/>
        </w:rPr>
        <w:t>6</w:t>
      </w:r>
      <w:r>
        <w:rPr>
          <w:spacing w:val="12"/>
          <w:sz w:val="24"/>
        </w:rPr>
        <w:t> </w:t>
      </w:r>
      <w:r>
        <w:rPr>
          <w:sz w:val="24"/>
        </w:rPr>
        <w:t>bis,</w:t>
      </w:r>
      <w:r>
        <w:rPr>
          <w:spacing w:val="12"/>
          <w:sz w:val="24"/>
        </w:rPr>
        <w:t> </w:t>
      </w:r>
      <w:r>
        <w:rPr>
          <w:sz w:val="24"/>
        </w:rPr>
        <w:t>della</w:t>
      </w:r>
      <w:r>
        <w:rPr>
          <w:spacing w:val="10"/>
          <w:sz w:val="24"/>
        </w:rPr>
        <w:t> </w:t>
      </w:r>
      <w:r>
        <w:rPr>
          <w:sz w:val="24"/>
        </w:rPr>
        <w:t>legge</w:t>
      </w:r>
      <w:r>
        <w:rPr>
          <w:spacing w:val="13"/>
          <w:sz w:val="24"/>
        </w:rPr>
        <w:t> </w:t>
      </w:r>
      <w:r>
        <w:rPr>
          <w:sz w:val="24"/>
        </w:rPr>
        <w:t>31</w:t>
      </w:r>
      <w:r>
        <w:rPr>
          <w:spacing w:val="11"/>
          <w:sz w:val="24"/>
        </w:rPr>
        <w:t> </w:t>
      </w:r>
      <w:r>
        <w:rPr>
          <w:sz w:val="24"/>
        </w:rPr>
        <w:t>maggio</w:t>
      </w:r>
      <w:r>
        <w:rPr>
          <w:spacing w:val="10"/>
          <w:sz w:val="24"/>
        </w:rPr>
        <w:t> </w:t>
      </w:r>
      <w:r>
        <w:rPr>
          <w:sz w:val="24"/>
        </w:rPr>
        <w:t>1965</w:t>
      </w:r>
      <w:r>
        <w:rPr>
          <w:spacing w:val="11"/>
          <w:sz w:val="24"/>
        </w:rPr>
        <w:t> </w:t>
      </w:r>
      <w:r>
        <w:rPr>
          <w:sz w:val="24"/>
        </w:rPr>
        <w:t>n.575,</w:t>
      </w:r>
      <w:r>
        <w:rPr>
          <w:spacing w:val="11"/>
          <w:sz w:val="24"/>
        </w:rPr>
        <w:t> </w:t>
      </w:r>
      <w:r>
        <w:rPr>
          <w:sz w:val="24"/>
        </w:rPr>
        <w:t>come</w:t>
      </w:r>
      <w:r>
        <w:rPr>
          <w:spacing w:val="10"/>
          <w:sz w:val="24"/>
        </w:rPr>
        <w:t> </w:t>
      </w:r>
      <w:r>
        <w:rPr>
          <w:sz w:val="24"/>
        </w:rPr>
        <w:t>modificata</w:t>
      </w:r>
      <w:r>
        <w:rPr>
          <w:spacing w:val="11"/>
          <w:sz w:val="24"/>
        </w:rPr>
        <w:t> </w:t>
      </w:r>
      <w:r>
        <w:rPr>
          <w:sz w:val="24"/>
        </w:rPr>
        <w:t>dal</w:t>
      </w:r>
    </w:p>
    <w:p>
      <w:pPr>
        <w:pStyle w:val="BodyText"/>
        <w:spacing w:before="7"/>
        <w:ind w:left="461"/>
      </w:pPr>
      <w:r>
        <w:rPr/>
        <w:t>D.L. n.92/08, convertito con modificazioni, in legge 24 luglio 2008 n.125;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7" w:lineRule="auto" w:before="138" w:after="0"/>
        <w:ind w:left="462" w:right="139" w:hanging="360"/>
        <w:jc w:val="both"/>
        <w:rPr>
          <w:sz w:val="24"/>
        </w:rPr>
      </w:pPr>
      <w:r>
        <w:rPr>
          <w:sz w:val="24"/>
        </w:rPr>
        <w:t>che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proprio</w:t>
      </w:r>
      <w:r>
        <w:rPr>
          <w:spacing w:val="-15"/>
          <w:sz w:val="24"/>
        </w:rPr>
        <w:t> </w:t>
      </w:r>
      <w:r>
        <w:rPr>
          <w:sz w:val="24"/>
        </w:rPr>
        <w:t>carico</w:t>
      </w:r>
      <w:r>
        <w:rPr>
          <w:spacing w:val="-13"/>
          <w:sz w:val="24"/>
        </w:rPr>
        <w:t> </w:t>
      </w:r>
      <w:r>
        <w:rPr>
          <w:sz w:val="24"/>
        </w:rPr>
        <w:t>non</w:t>
      </w:r>
      <w:r>
        <w:rPr>
          <w:spacing w:val="-12"/>
          <w:sz w:val="24"/>
        </w:rPr>
        <w:t> </w:t>
      </w:r>
      <w:r>
        <w:rPr>
          <w:sz w:val="24"/>
        </w:rPr>
        <w:t>è</w:t>
      </w:r>
      <w:r>
        <w:rPr>
          <w:spacing w:val="-14"/>
          <w:sz w:val="24"/>
        </w:rPr>
        <w:t> </w:t>
      </w:r>
      <w:r>
        <w:rPr>
          <w:sz w:val="24"/>
        </w:rPr>
        <w:t>stata</w:t>
      </w:r>
      <w:r>
        <w:rPr>
          <w:spacing w:val="-17"/>
          <w:sz w:val="24"/>
        </w:rPr>
        <w:t> </w:t>
      </w:r>
      <w:r>
        <w:rPr>
          <w:sz w:val="24"/>
        </w:rPr>
        <w:t>pronunciata</w:t>
      </w:r>
      <w:r>
        <w:rPr>
          <w:spacing w:val="-14"/>
          <w:sz w:val="24"/>
        </w:rPr>
        <w:t> </w:t>
      </w:r>
      <w:r>
        <w:rPr>
          <w:sz w:val="24"/>
        </w:rPr>
        <w:t>sentenza</w:t>
      </w:r>
      <w:r>
        <w:rPr>
          <w:spacing w:val="-16"/>
          <w:sz w:val="24"/>
        </w:rPr>
        <w:t> </w:t>
      </w:r>
      <w:r>
        <w:rPr>
          <w:sz w:val="24"/>
        </w:rPr>
        <w:t>di</w:t>
      </w:r>
      <w:r>
        <w:rPr>
          <w:spacing w:val="-12"/>
          <w:sz w:val="24"/>
        </w:rPr>
        <w:t> </w:t>
      </w:r>
      <w:r>
        <w:rPr>
          <w:sz w:val="24"/>
        </w:rPr>
        <w:t>condanna</w:t>
      </w:r>
      <w:r>
        <w:rPr>
          <w:spacing w:val="-14"/>
          <w:sz w:val="24"/>
        </w:rPr>
        <w:t> </w:t>
      </w:r>
      <w:r>
        <w:rPr>
          <w:sz w:val="24"/>
        </w:rPr>
        <w:t>passata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giudicato, o emesso decreto penale di condanna divenuto irrevocabile, oppure di applicazione della pena su richiesta, ai sensi dell'articolo 444 del codice di procedura penale, per reati gravi in danno dello Stato o della Comunità che incidono sulla moralità professionale;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7" w:lineRule="auto" w:before="4" w:after="0"/>
        <w:ind w:left="462" w:right="142" w:hanging="360"/>
        <w:jc w:val="both"/>
        <w:rPr>
          <w:sz w:val="24"/>
        </w:rPr>
      </w:pPr>
      <w:r>
        <w:rPr>
          <w:sz w:val="24"/>
        </w:rPr>
        <w:t>che a proprio carico non è stata pronunciata condanna, con sentenza passata in giudicato, per uno o più reati di partecipazione a un'organizzazione criminale, corruzione, frode, riciclaggio, quali definiti dagli atti comunitari citati all'articolo 45, paragrafo 1, della direttiva</w:t>
      </w:r>
      <w:r>
        <w:rPr>
          <w:spacing w:val="-3"/>
          <w:sz w:val="24"/>
        </w:rPr>
        <w:t> </w:t>
      </w:r>
      <w:r>
        <w:rPr>
          <w:sz w:val="24"/>
        </w:rPr>
        <w:t>2004/18/CE;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1" w:after="0"/>
        <w:ind w:left="462" w:right="145" w:hanging="360"/>
        <w:jc w:val="both"/>
        <w:rPr>
          <w:sz w:val="24"/>
        </w:rPr>
      </w:pPr>
      <w:r>
        <w:rPr>
          <w:sz w:val="24"/>
        </w:rPr>
        <w:t>che a proprio carico non vi è ogni altra situazione che possa determinare l’incapacità a contrattare con la pubblica</w:t>
      </w:r>
      <w:r>
        <w:rPr>
          <w:spacing w:val="-5"/>
          <w:sz w:val="24"/>
        </w:rPr>
        <w:t> </w:t>
      </w:r>
      <w:r>
        <w:rPr>
          <w:sz w:val="24"/>
        </w:rPr>
        <w:t>amministrazione;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0" w:lineRule="auto" w:before="9" w:after="0"/>
        <w:ind w:left="462" w:right="145" w:hanging="360"/>
        <w:jc w:val="both"/>
        <w:rPr>
          <w:sz w:val="24"/>
        </w:rPr>
      </w:pPr>
      <w:r>
        <w:rPr>
          <w:sz w:val="24"/>
        </w:rPr>
        <w:t>di non avere debiti nei confronti della CCIAA della Maremma e del Tirreno a qualsiasi titolo e nessun tipo di</w:t>
      </w:r>
      <w:r>
        <w:rPr>
          <w:spacing w:val="-1"/>
          <w:sz w:val="24"/>
        </w:rPr>
        <w:t> </w:t>
      </w:r>
      <w:r>
        <w:rPr>
          <w:sz w:val="24"/>
        </w:rPr>
        <w:t>contenzioso;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0" w:lineRule="auto" w:before="13" w:after="0"/>
        <w:ind w:left="462" w:right="143" w:hanging="360"/>
        <w:jc w:val="both"/>
        <w:rPr>
          <w:sz w:val="24"/>
        </w:rPr>
      </w:pPr>
      <w:r>
        <w:rPr>
          <w:sz w:val="24"/>
        </w:rPr>
        <w:t>di non aver violato il divieto di intestazione fiduciaria posto all’art.17 della legge 19 marzo 1990,</w:t>
      </w:r>
      <w:r>
        <w:rPr>
          <w:spacing w:val="-1"/>
          <w:sz w:val="24"/>
        </w:rPr>
        <w:t> </w:t>
      </w:r>
      <w:r>
        <w:rPr>
          <w:sz w:val="24"/>
        </w:rPr>
        <w:t>n.55;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13" w:after="0"/>
        <w:ind w:left="462" w:right="141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aver</w:t>
      </w:r>
      <w:r>
        <w:rPr>
          <w:spacing w:val="-5"/>
          <w:sz w:val="24"/>
        </w:rPr>
        <w:t> </w:t>
      </w:r>
      <w:r>
        <w:rPr>
          <w:sz w:val="24"/>
        </w:rPr>
        <w:t>commesso</w:t>
      </w:r>
      <w:r>
        <w:rPr>
          <w:spacing w:val="-3"/>
          <w:sz w:val="24"/>
        </w:rPr>
        <w:t> </w:t>
      </w:r>
      <w:r>
        <w:rPr>
          <w:sz w:val="24"/>
        </w:rPr>
        <w:t>gravi</w:t>
      </w:r>
      <w:r>
        <w:rPr>
          <w:spacing w:val="-5"/>
          <w:sz w:val="24"/>
        </w:rPr>
        <w:t> </w:t>
      </w:r>
      <w:r>
        <w:rPr>
          <w:sz w:val="24"/>
        </w:rPr>
        <w:t>infrazioni</w:t>
      </w:r>
      <w:r>
        <w:rPr>
          <w:spacing w:val="-5"/>
          <w:sz w:val="24"/>
        </w:rPr>
        <w:t> </w:t>
      </w:r>
      <w:r>
        <w:rPr>
          <w:sz w:val="24"/>
        </w:rPr>
        <w:t>debitamente</w:t>
      </w:r>
      <w:r>
        <w:rPr>
          <w:spacing w:val="-7"/>
          <w:sz w:val="24"/>
        </w:rPr>
        <w:t> </w:t>
      </w:r>
      <w:r>
        <w:rPr>
          <w:sz w:val="24"/>
        </w:rPr>
        <w:t>accertate</w:t>
      </w:r>
      <w:r>
        <w:rPr>
          <w:spacing w:val="-7"/>
          <w:sz w:val="24"/>
        </w:rPr>
        <w:t> </w:t>
      </w:r>
      <w:r>
        <w:rPr>
          <w:sz w:val="24"/>
        </w:rPr>
        <w:t>alle</w:t>
      </w:r>
      <w:r>
        <w:rPr>
          <w:spacing w:val="-7"/>
          <w:sz w:val="24"/>
        </w:rPr>
        <w:t> </w:t>
      </w:r>
      <w:r>
        <w:rPr>
          <w:sz w:val="24"/>
        </w:rPr>
        <w:t>norme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materia</w:t>
      </w:r>
      <w:r>
        <w:rPr>
          <w:spacing w:val="-6"/>
          <w:sz w:val="24"/>
        </w:rPr>
        <w:t> </w:t>
      </w:r>
      <w:r>
        <w:rPr>
          <w:sz w:val="24"/>
        </w:rPr>
        <w:t>di sicurezza e di ogni altro obbligo derivante dai rapporti di</w:t>
      </w:r>
      <w:r>
        <w:rPr>
          <w:spacing w:val="-4"/>
          <w:sz w:val="24"/>
        </w:rPr>
        <w:t> </w:t>
      </w:r>
      <w:r>
        <w:rPr>
          <w:sz w:val="24"/>
        </w:rPr>
        <w:t>lavoro;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7" w:after="0"/>
        <w:ind w:left="462" w:right="144" w:hanging="360"/>
        <w:jc w:val="both"/>
        <w:rPr>
          <w:sz w:val="24"/>
        </w:rPr>
      </w:pPr>
      <w:r>
        <w:rPr>
          <w:sz w:val="24"/>
        </w:rPr>
        <w:t>di non aver commesso violazioni, definitivamente accertate, rispetto agli obblighi relativi al pagamento di imposte e</w:t>
      </w:r>
      <w:r>
        <w:rPr>
          <w:spacing w:val="-3"/>
          <w:sz w:val="24"/>
        </w:rPr>
        <w:t> </w:t>
      </w:r>
      <w:r>
        <w:rPr>
          <w:sz w:val="24"/>
        </w:rPr>
        <w:t>tasse;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7" w:after="0"/>
        <w:ind w:left="462" w:right="142" w:hanging="360"/>
        <w:jc w:val="both"/>
        <w:rPr>
          <w:sz w:val="24"/>
        </w:rPr>
      </w:pPr>
      <w:r>
        <w:rPr>
          <w:sz w:val="24"/>
        </w:rPr>
        <w:t>di non aver commesso violazioni gravi, definitivamente accertate, alle norme in materia di contributi previdenziali ed</w:t>
      </w:r>
      <w:r>
        <w:rPr>
          <w:spacing w:val="-3"/>
          <w:sz w:val="24"/>
        </w:rPr>
        <w:t> </w:t>
      </w:r>
      <w:r>
        <w:rPr>
          <w:sz w:val="24"/>
        </w:rPr>
        <w:t>assistenziali;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7" w:after="0"/>
        <w:ind w:left="462" w:right="142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15"/>
          <w:sz w:val="24"/>
        </w:rPr>
        <w:t> </w:t>
      </w:r>
      <w:r>
        <w:rPr>
          <w:sz w:val="24"/>
        </w:rPr>
        <w:t>essere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regola</w:t>
      </w:r>
      <w:r>
        <w:rPr>
          <w:spacing w:val="-14"/>
          <w:sz w:val="24"/>
        </w:rPr>
        <w:t> </w:t>
      </w:r>
      <w:r>
        <w:rPr>
          <w:sz w:val="24"/>
        </w:rPr>
        <w:t>con</w:t>
      </w:r>
      <w:r>
        <w:rPr>
          <w:spacing w:val="-15"/>
          <w:sz w:val="24"/>
        </w:rPr>
        <w:t> </w:t>
      </w:r>
      <w:r>
        <w:rPr>
          <w:sz w:val="24"/>
        </w:rPr>
        <w:t>le</w:t>
      </w:r>
      <w:r>
        <w:rPr>
          <w:spacing w:val="-14"/>
          <w:sz w:val="24"/>
        </w:rPr>
        <w:t> </w:t>
      </w:r>
      <w:r>
        <w:rPr>
          <w:sz w:val="24"/>
        </w:rPr>
        <w:t>norme</w:t>
      </w:r>
      <w:r>
        <w:rPr>
          <w:spacing w:val="-16"/>
          <w:sz w:val="24"/>
        </w:rPr>
        <w:t> </w:t>
      </w:r>
      <w:r>
        <w:rPr>
          <w:sz w:val="24"/>
        </w:rPr>
        <w:t>che</w:t>
      </w:r>
      <w:r>
        <w:rPr>
          <w:spacing w:val="-16"/>
          <w:sz w:val="24"/>
        </w:rPr>
        <w:t> </w:t>
      </w:r>
      <w:r>
        <w:rPr>
          <w:sz w:val="24"/>
        </w:rPr>
        <w:t>disciplinano</w:t>
      </w:r>
      <w:r>
        <w:rPr>
          <w:spacing w:val="-16"/>
          <w:sz w:val="24"/>
        </w:rPr>
        <w:t> </w:t>
      </w:r>
      <w:r>
        <w:rPr>
          <w:sz w:val="24"/>
        </w:rPr>
        <w:t>il</w:t>
      </w:r>
      <w:r>
        <w:rPr>
          <w:spacing w:val="-12"/>
          <w:sz w:val="24"/>
        </w:rPr>
        <w:t> </w:t>
      </w:r>
      <w:r>
        <w:rPr>
          <w:sz w:val="24"/>
        </w:rPr>
        <w:t>lavoro</w:t>
      </w:r>
      <w:r>
        <w:rPr>
          <w:spacing w:val="-16"/>
          <w:sz w:val="24"/>
        </w:rPr>
        <w:t> </w:t>
      </w:r>
      <w:r>
        <w:rPr>
          <w:sz w:val="24"/>
        </w:rPr>
        <w:t>dei</w:t>
      </w:r>
      <w:r>
        <w:rPr>
          <w:spacing w:val="-14"/>
          <w:sz w:val="24"/>
        </w:rPr>
        <w:t> </w:t>
      </w:r>
      <w:r>
        <w:rPr>
          <w:sz w:val="24"/>
        </w:rPr>
        <w:t>disabili,</w:t>
      </w:r>
      <w:r>
        <w:rPr>
          <w:spacing w:val="-15"/>
          <w:sz w:val="24"/>
        </w:rPr>
        <w:t> </w:t>
      </w:r>
      <w:r>
        <w:rPr>
          <w:sz w:val="24"/>
        </w:rPr>
        <w:t>previsto</w:t>
      </w:r>
      <w:r>
        <w:rPr>
          <w:spacing w:val="-14"/>
          <w:sz w:val="24"/>
        </w:rPr>
        <w:t> </w:t>
      </w:r>
      <w:r>
        <w:rPr>
          <w:sz w:val="24"/>
        </w:rPr>
        <w:t>dall'art. 17 della legge 12 marzo 1999 n. 68;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7" w:lineRule="auto" w:before="7" w:after="0"/>
        <w:ind w:left="462" w:right="140" w:hanging="360"/>
        <w:jc w:val="both"/>
        <w:rPr>
          <w:sz w:val="24"/>
        </w:rPr>
      </w:pPr>
      <w:r>
        <w:rPr>
          <w:sz w:val="24"/>
        </w:rPr>
        <w:t>che</w:t>
      </w:r>
      <w:r>
        <w:rPr>
          <w:spacing w:val="-5"/>
          <w:sz w:val="24"/>
        </w:rPr>
        <w:t> </w:t>
      </w: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si</w:t>
      </w:r>
      <w:r>
        <w:rPr>
          <w:spacing w:val="-2"/>
          <w:sz w:val="24"/>
        </w:rPr>
        <w:t> </w:t>
      </w:r>
      <w:r>
        <w:rPr>
          <w:sz w:val="24"/>
        </w:rPr>
        <w:t>trova,</w:t>
      </w:r>
      <w:r>
        <w:rPr>
          <w:spacing w:val="-4"/>
          <w:sz w:val="24"/>
        </w:rPr>
        <w:t> </w:t>
      </w:r>
      <w:r>
        <w:rPr>
          <w:sz w:val="24"/>
        </w:rPr>
        <w:t>rispetto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altro</w:t>
      </w:r>
      <w:r>
        <w:rPr>
          <w:spacing w:val="-5"/>
          <w:sz w:val="24"/>
        </w:rPr>
        <w:t> </w:t>
      </w:r>
      <w:r>
        <w:rPr>
          <w:sz w:val="24"/>
        </w:rPr>
        <w:t>partecipante</w:t>
      </w:r>
      <w:r>
        <w:rPr>
          <w:spacing w:val="-1"/>
          <w:sz w:val="24"/>
        </w:rPr>
        <w:t> </w:t>
      </w:r>
      <w:r>
        <w:rPr>
          <w:sz w:val="24"/>
        </w:rPr>
        <w:t>alla</w:t>
      </w:r>
      <w:r>
        <w:rPr>
          <w:spacing w:val="-5"/>
          <w:sz w:val="24"/>
        </w:rPr>
        <w:t> </w:t>
      </w:r>
      <w:r>
        <w:rPr>
          <w:sz w:val="24"/>
        </w:rPr>
        <w:t>medesima</w:t>
      </w:r>
      <w:r>
        <w:rPr>
          <w:spacing w:val="-4"/>
          <w:sz w:val="24"/>
        </w:rPr>
        <w:t> </w:t>
      </w:r>
      <w:r>
        <w:rPr>
          <w:sz w:val="24"/>
        </w:rPr>
        <w:t>procedura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gara,</w:t>
      </w:r>
      <w:r>
        <w:rPr>
          <w:spacing w:val="-3"/>
          <w:sz w:val="24"/>
        </w:rPr>
        <w:t> </w:t>
      </w:r>
      <w:r>
        <w:rPr>
          <w:sz w:val="24"/>
        </w:rPr>
        <w:t>in una situazione di controllo di cui all’art.2359 del codice civile o in una qualsiasi relazione, anche di fatto, se la situazione di controllo o la relazione comporti che le offerte sono imputabili ad un unico centro</w:t>
      </w:r>
      <w:r>
        <w:rPr>
          <w:spacing w:val="-3"/>
          <w:sz w:val="24"/>
        </w:rPr>
        <w:t> </w:t>
      </w:r>
      <w:r>
        <w:rPr>
          <w:sz w:val="24"/>
        </w:rPr>
        <w:t>decisionale;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952" w:footer="576" w:top="1660" w:bottom="76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100" w:after="0"/>
        <w:ind w:left="462" w:right="14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13"/>
          <w:sz w:val="24"/>
        </w:rPr>
        <w:t> </w:t>
      </w:r>
      <w:r>
        <w:rPr>
          <w:sz w:val="24"/>
        </w:rPr>
        <w:t>impegnarsi</w:t>
      </w:r>
      <w:r>
        <w:rPr>
          <w:spacing w:val="-13"/>
          <w:sz w:val="24"/>
        </w:rPr>
        <w:t> </w:t>
      </w:r>
      <w:r>
        <w:rPr>
          <w:sz w:val="24"/>
        </w:rPr>
        <w:t>ad</w:t>
      </w:r>
      <w:r>
        <w:rPr>
          <w:spacing w:val="-13"/>
          <w:sz w:val="24"/>
        </w:rPr>
        <w:t> </w:t>
      </w:r>
      <w:r>
        <w:rPr>
          <w:sz w:val="24"/>
        </w:rPr>
        <w:t>osservare</w:t>
      </w:r>
      <w:r>
        <w:rPr>
          <w:spacing w:val="-14"/>
          <w:sz w:val="24"/>
        </w:rPr>
        <w:t> </w:t>
      </w:r>
      <w:r>
        <w:rPr>
          <w:sz w:val="24"/>
        </w:rPr>
        <w:t>ed</w:t>
      </w:r>
      <w:r>
        <w:rPr>
          <w:spacing w:val="-12"/>
          <w:sz w:val="24"/>
        </w:rPr>
        <w:t> </w:t>
      </w:r>
      <w:r>
        <w:rPr>
          <w:sz w:val="24"/>
        </w:rPr>
        <w:t>applicare</w:t>
      </w:r>
      <w:r>
        <w:rPr>
          <w:spacing w:val="-15"/>
          <w:sz w:val="24"/>
        </w:rPr>
        <w:t> </w:t>
      </w:r>
      <w:r>
        <w:rPr>
          <w:sz w:val="24"/>
        </w:rPr>
        <w:t>integralmente</w:t>
      </w:r>
      <w:r>
        <w:rPr>
          <w:spacing w:val="-14"/>
          <w:sz w:val="24"/>
        </w:rPr>
        <w:t> </w:t>
      </w:r>
      <w:r>
        <w:rPr>
          <w:sz w:val="24"/>
        </w:rPr>
        <w:t>tutte</w:t>
      </w:r>
      <w:r>
        <w:rPr>
          <w:spacing w:val="-14"/>
          <w:sz w:val="24"/>
        </w:rPr>
        <w:t> </w:t>
      </w:r>
      <w:r>
        <w:rPr>
          <w:sz w:val="24"/>
        </w:rPr>
        <w:t>le</w:t>
      </w:r>
      <w:r>
        <w:rPr>
          <w:spacing w:val="-13"/>
          <w:sz w:val="24"/>
        </w:rPr>
        <w:t> </w:t>
      </w:r>
      <w:r>
        <w:rPr>
          <w:sz w:val="24"/>
        </w:rPr>
        <w:t>norme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13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Lgs.</w:t>
      </w:r>
      <w:r>
        <w:rPr>
          <w:spacing w:val="-12"/>
          <w:sz w:val="24"/>
        </w:rPr>
        <w:t> </w:t>
      </w:r>
      <w:r>
        <w:rPr>
          <w:sz w:val="24"/>
        </w:rPr>
        <w:t>81/06 e le altre norme di</w:t>
      </w:r>
      <w:r>
        <w:rPr>
          <w:spacing w:val="-5"/>
          <w:sz w:val="24"/>
        </w:rPr>
        <w:t> </w:t>
      </w:r>
      <w:r>
        <w:rPr>
          <w:sz w:val="24"/>
        </w:rPr>
        <w:t>sicurezza;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0" w:lineRule="auto" w:before="9" w:after="0"/>
        <w:ind w:left="462" w:right="144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> </w:t>
      </w:r>
      <w:r>
        <w:rPr>
          <w:sz w:val="24"/>
        </w:rPr>
        <w:t>aver</w:t>
      </w:r>
      <w:r>
        <w:rPr>
          <w:spacing w:val="-9"/>
          <w:sz w:val="24"/>
        </w:rPr>
        <w:t> </w:t>
      </w:r>
      <w:r>
        <w:rPr>
          <w:sz w:val="24"/>
        </w:rPr>
        <w:t>preso</w:t>
      </w:r>
      <w:r>
        <w:rPr>
          <w:spacing w:val="-8"/>
          <w:sz w:val="24"/>
        </w:rPr>
        <w:t> </w:t>
      </w:r>
      <w:r>
        <w:rPr>
          <w:sz w:val="24"/>
        </w:rPr>
        <w:t>cognizione</w:t>
      </w:r>
      <w:r>
        <w:rPr>
          <w:spacing w:val="-9"/>
          <w:sz w:val="24"/>
        </w:rPr>
        <w:t> </w:t>
      </w:r>
      <w:r>
        <w:rPr>
          <w:sz w:val="24"/>
        </w:rPr>
        <w:t>e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8"/>
          <w:sz w:val="24"/>
        </w:rPr>
        <w:t> </w:t>
      </w:r>
      <w:r>
        <w:rPr>
          <w:sz w:val="24"/>
        </w:rPr>
        <w:t>accettare</w:t>
      </w:r>
      <w:r>
        <w:rPr>
          <w:spacing w:val="-10"/>
          <w:sz w:val="24"/>
        </w:rPr>
        <w:t> </w:t>
      </w:r>
      <w:r>
        <w:rPr>
          <w:sz w:val="24"/>
        </w:rPr>
        <w:t>integralmente</w:t>
      </w:r>
      <w:r>
        <w:rPr>
          <w:spacing w:val="-10"/>
          <w:sz w:val="24"/>
        </w:rPr>
        <w:t> </w:t>
      </w:r>
      <w:r>
        <w:rPr>
          <w:sz w:val="24"/>
        </w:rPr>
        <w:t>le</w:t>
      </w:r>
      <w:r>
        <w:rPr>
          <w:spacing w:val="-9"/>
          <w:sz w:val="24"/>
        </w:rPr>
        <w:t> </w:t>
      </w:r>
      <w:r>
        <w:rPr>
          <w:sz w:val="24"/>
        </w:rPr>
        <w:t>condizioni</w:t>
      </w:r>
      <w:r>
        <w:rPr>
          <w:spacing w:val="-8"/>
          <w:sz w:val="24"/>
        </w:rPr>
        <w:t> </w:t>
      </w:r>
      <w:r>
        <w:rPr>
          <w:sz w:val="24"/>
        </w:rPr>
        <w:t>riportate</w:t>
      </w:r>
      <w:r>
        <w:rPr>
          <w:spacing w:val="-12"/>
          <w:sz w:val="24"/>
        </w:rPr>
        <w:t> </w:t>
      </w:r>
      <w:r>
        <w:rPr>
          <w:sz w:val="24"/>
        </w:rPr>
        <w:t>nel</w:t>
      </w:r>
      <w:r>
        <w:rPr>
          <w:spacing w:val="-8"/>
          <w:sz w:val="24"/>
        </w:rPr>
        <w:t> </w:t>
      </w:r>
      <w:r>
        <w:rPr>
          <w:sz w:val="24"/>
        </w:rPr>
        <w:t>bando di procedura</w:t>
      </w:r>
      <w:r>
        <w:rPr>
          <w:spacing w:val="-2"/>
          <w:sz w:val="24"/>
        </w:rPr>
        <w:t> </w:t>
      </w:r>
      <w:r>
        <w:rPr>
          <w:sz w:val="24"/>
        </w:rPr>
        <w:t>negoziata;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5" w:lineRule="auto" w:before="13" w:after="0"/>
        <w:ind w:left="462" w:right="138" w:hanging="360"/>
        <w:jc w:val="both"/>
        <w:rPr>
          <w:sz w:val="24"/>
        </w:rPr>
      </w:pPr>
      <w:r>
        <w:rPr>
          <w:sz w:val="24"/>
        </w:rPr>
        <w:t>di ben conoscere il cespite immobiliare oggetto della procedura, nello stato di fatto e di diritto in cui si trova nonché dello stato manutentivo e conservativo e di giudicare quindi congruo il prezzo che andrà ad</w:t>
      </w:r>
      <w:r>
        <w:rPr>
          <w:spacing w:val="-6"/>
          <w:sz w:val="24"/>
        </w:rPr>
        <w:t> </w:t>
      </w:r>
      <w:r>
        <w:rPr>
          <w:sz w:val="24"/>
        </w:rPr>
        <w:t>offrire;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2" w:lineRule="auto" w:before="6" w:after="0"/>
        <w:ind w:left="462" w:right="140" w:hanging="360"/>
        <w:jc w:val="both"/>
        <w:rPr>
          <w:sz w:val="24"/>
        </w:rPr>
      </w:pPr>
      <w:r>
        <w:rPr>
          <w:sz w:val="24"/>
        </w:rPr>
        <w:t>di aver visionato o fatto visionare il locale oggetto della locazione e di averlo trovato idoneo all’uso a cui deve essere</w:t>
      </w:r>
      <w:r>
        <w:rPr>
          <w:spacing w:val="-3"/>
          <w:sz w:val="24"/>
        </w:rPr>
        <w:t> </w:t>
      </w:r>
      <w:r>
        <w:rPr>
          <w:sz w:val="24"/>
        </w:rPr>
        <w:t>destinato;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0" w:lineRule="auto" w:before="9" w:after="0"/>
        <w:ind w:left="462" w:right="141" w:hanging="360"/>
        <w:jc w:val="both"/>
        <w:rPr>
          <w:sz w:val="24"/>
        </w:rPr>
      </w:pPr>
      <w:r>
        <w:rPr>
          <w:sz w:val="24"/>
        </w:rPr>
        <w:t>di aver vagliato, prima della formulazione dell’offerta, tutte le circostanze che possano aver influito sull’offerta presentata, ritenendola</w:t>
      </w:r>
      <w:r>
        <w:rPr>
          <w:spacing w:val="-4"/>
          <w:sz w:val="24"/>
        </w:rPr>
        <w:t> </w:t>
      </w:r>
      <w:r>
        <w:rPr>
          <w:sz w:val="24"/>
        </w:rPr>
        <w:t>equa;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5" w:lineRule="auto" w:before="13" w:after="0"/>
        <w:ind w:left="462" w:right="141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> </w:t>
      </w:r>
      <w:r>
        <w:rPr>
          <w:sz w:val="24"/>
        </w:rPr>
        <w:t>rinunciare</w:t>
      </w:r>
      <w:r>
        <w:rPr>
          <w:spacing w:val="-5"/>
          <w:sz w:val="24"/>
        </w:rPr>
        <w:t> </w:t>
      </w:r>
      <w:r>
        <w:rPr>
          <w:sz w:val="24"/>
        </w:rPr>
        <w:t>sin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ora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richiedere</w:t>
      </w:r>
      <w:r>
        <w:rPr>
          <w:spacing w:val="-5"/>
          <w:sz w:val="24"/>
        </w:rPr>
        <w:t> </w:t>
      </w:r>
      <w:r>
        <w:rPr>
          <w:sz w:val="24"/>
        </w:rPr>
        <w:t>qualsiasi</w:t>
      </w:r>
      <w:r>
        <w:rPr>
          <w:spacing w:val="-4"/>
          <w:sz w:val="24"/>
        </w:rPr>
        <w:t> </w:t>
      </w:r>
      <w:r>
        <w:rPr>
          <w:sz w:val="24"/>
        </w:rPr>
        <w:t>risarcimento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qualunque</w:t>
      </w:r>
      <w:r>
        <w:rPr>
          <w:spacing w:val="-5"/>
          <w:sz w:val="24"/>
        </w:rPr>
        <w:t> </w:t>
      </w:r>
      <w:r>
        <w:rPr>
          <w:sz w:val="24"/>
        </w:rPr>
        <w:t>titolo</w:t>
      </w:r>
      <w:r>
        <w:rPr>
          <w:spacing w:val="-6"/>
          <w:sz w:val="24"/>
        </w:rPr>
        <w:t> </w:t>
      </w:r>
      <w:r>
        <w:rPr>
          <w:sz w:val="24"/>
        </w:rPr>
        <w:t>nel</w:t>
      </w:r>
      <w:r>
        <w:rPr>
          <w:spacing w:val="-3"/>
          <w:sz w:val="24"/>
        </w:rPr>
        <w:t> </w:t>
      </w:r>
      <w:r>
        <w:rPr>
          <w:sz w:val="24"/>
        </w:rPr>
        <w:t>caso in cui l’Amministrazione interrompa, annulli la procedura o non proceda al perfezionamento del contratto di</w:t>
      </w:r>
      <w:r>
        <w:rPr>
          <w:spacing w:val="-1"/>
          <w:sz w:val="24"/>
        </w:rPr>
        <w:t> </w:t>
      </w:r>
      <w:r>
        <w:rPr>
          <w:sz w:val="24"/>
        </w:rPr>
        <w:t>locazione;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  <w:tab w:pos="8572" w:val="left" w:leader="none"/>
        </w:tabs>
        <w:spacing w:line="352" w:lineRule="auto" w:before="5" w:after="0"/>
        <w:ind w:left="462" w:right="146" w:hanging="360"/>
        <w:jc w:val="both"/>
        <w:rPr>
          <w:sz w:val="24"/>
        </w:rPr>
      </w:pPr>
      <w:r>
        <w:rPr>
          <w:sz w:val="24"/>
        </w:rPr>
        <w:t>che nell’immobile oggetto della procedura, in caso di aggiudicazione, sarà esercitata la seguente attività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0"/>
        </w:rPr>
      </w:pPr>
      <w:r>
        <w:rPr/>
        <w:pict>
          <v:line style="position:absolute;mso-position-horizontal-relative:page;mso-position-vertical-relative:paragraph;z-index:-1024;mso-wrap-distance-left:0;mso-wrap-distance-right:0" from="103.099998pt,13.967463pt" to="505.150007pt,13.967463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before="110"/>
        <w:ind w:left="8443"/>
      </w:pPr>
      <w:r>
        <w:rPr/>
        <w:t>;</w:t>
      </w:r>
    </w:p>
    <w:p>
      <w:pPr>
        <w:pStyle w:val="BodyText"/>
        <w:spacing w:line="20" w:lineRule="exact"/>
        <w:ind w:left="457"/>
        <w:rPr>
          <w:sz w:val="2"/>
        </w:rPr>
      </w:pPr>
      <w:r>
        <w:rPr>
          <w:sz w:val="2"/>
        </w:rPr>
        <w:pict>
          <v:group style="width:396pt;height:.5pt;mso-position-horizontal-relative:char;mso-position-vertical-relative:line" coordorigin="0,0" coordsize="7920,10">
            <v:line style="position:absolute" from="0,5" to="7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7" w:lineRule="auto" w:before="116" w:after="0"/>
        <w:ind w:left="462" w:right="138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> </w:t>
      </w:r>
      <w:r>
        <w:rPr>
          <w:sz w:val="24"/>
        </w:rPr>
        <w:t>essere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possesso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di</w:t>
      </w:r>
      <w:r>
        <w:rPr>
          <w:spacing w:val="-6"/>
          <w:sz w:val="24"/>
        </w:rPr>
        <w:t> </w:t>
      </w:r>
      <w:r>
        <w:rPr>
          <w:sz w:val="24"/>
        </w:rPr>
        <w:t>garantirne</w:t>
      </w:r>
      <w:r>
        <w:rPr>
          <w:spacing w:val="-8"/>
          <w:sz w:val="24"/>
        </w:rPr>
        <w:t> </w:t>
      </w:r>
      <w:r>
        <w:rPr>
          <w:sz w:val="24"/>
        </w:rPr>
        <w:t>il</w:t>
      </w:r>
      <w:r>
        <w:rPr>
          <w:spacing w:val="-6"/>
          <w:sz w:val="24"/>
        </w:rPr>
        <w:t> </w:t>
      </w:r>
      <w:r>
        <w:rPr>
          <w:sz w:val="24"/>
        </w:rPr>
        <w:t>possesso</w:t>
      </w:r>
      <w:r>
        <w:rPr>
          <w:spacing w:val="-6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momento</w:t>
      </w:r>
      <w:r>
        <w:rPr>
          <w:spacing w:val="-6"/>
          <w:sz w:val="24"/>
        </w:rPr>
        <w:t> </w:t>
      </w:r>
      <w:r>
        <w:rPr>
          <w:sz w:val="24"/>
        </w:rPr>
        <w:t>della</w:t>
      </w:r>
      <w:r>
        <w:rPr>
          <w:spacing w:val="-7"/>
          <w:sz w:val="24"/>
        </w:rPr>
        <w:t> </w:t>
      </w:r>
      <w:r>
        <w:rPr>
          <w:sz w:val="24"/>
        </w:rPr>
        <w:t>stipula</w:t>
      </w:r>
      <w:r>
        <w:rPr>
          <w:spacing w:val="-8"/>
          <w:sz w:val="24"/>
        </w:rPr>
        <w:t> </w:t>
      </w:r>
      <w:r>
        <w:rPr>
          <w:sz w:val="24"/>
        </w:rPr>
        <w:t>contrattuale, ove necessaria, dell'iscrizione nel registro di cui all'art. 68 del codice della Navigazione, detenuto presso l'Autorità di Sistema Portuale del Mar Tirreno Settentrionale (R.D. 30 marzo 1942, n. 327 e</w:t>
      </w:r>
      <w:r>
        <w:rPr>
          <w:spacing w:val="1"/>
          <w:sz w:val="24"/>
        </w:rPr>
        <w:t> </w:t>
      </w:r>
      <w:r>
        <w:rPr>
          <w:sz w:val="24"/>
        </w:rPr>
        <w:t>s.m.i.);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50" w:lineRule="auto" w:before="4" w:after="0"/>
        <w:ind w:left="462" w:right="139" w:hanging="360"/>
        <w:jc w:val="both"/>
        <w:rPr>
          <w:sz w:val="24"/>
        </w:rPr>
      </w:pPr>
      <w:r>
        <w:rPr>
          <w:sz w:val="24"/>
        </w:rPr>
        <w:t>di aver preso visione dell’informativa su trattamento dei dati e privacy ex art. 13 del Regolamento UE 2016/679 contenuta nel bando di</w:t>
      </w:r>
      <w:r>
        <w:rPr>
          <w:spacing w:val="-1"/>
          <w:sz w:val="24"/>
        </w:rPr>
        <w:t> </w:t>
      </w:r>
      <w:r>
        <w:rPr>
          <w:sz w:val="24"/>
        </w:rPr>
        <w:t>gara.</w:t>
      </w:r>
    </w:p>
    <w:p>
      <w:pPr>
        <w:pStyle w:val="Heading1"/>
        <w:spacing w:before="18"/>
        <w:ind w:left="3226" w:right="3267"/>
      </w:pPr>
      <w:r>
        <w:rPr/>
        <w:t>Formula</w:t>
      </w:r>
    </w:p>
    <w:p>
      <w:pPr>
        <w:pStyle w:val="BodyText"/>
        <w:spacing w:before="132"/>
        <w:ind w:left="102"/>
        <w:rPr>
          <w:i/>
        </w:rPr>
      </w:pPr>
      <w:r>
        <w:rPr/>
        <w:pict>
          <v:line style="position:absolute;mso-position-horizontal-relative:page;mso-position-vertical-relative:paragraph;z-index:1072" from="500.980011pt,19.423105pt" to="510.340011pt,19.423105pt" stroked="true" strokeweight=".60004pt" strokecolor="#000000">
            <v:stroke dashstyle="solid"/>
            <w10:wrap type="none"/>
          </v:line>
        </w:pict>
      </w:r>
      <w:r>
        <w:rPr/>
        <w:t>quindi, come previsto dal bando della procedura negoziata, la seguente offerta (</w:t>
      </w:r>
      <w:r>
        <w:rPr>
          <w:i/>
        </w:rPr>
        <w:t>in</w:t>
      </w:r>
    </w:p>
    <w:p>
      <w:pPr>
        <w:spacing w:before="139"/>
        <w:ind w:left="102" w:right="0" w:firstLine="0"/>
        <w:jc w:val="left"/>
        <w:rPr>
          <w:sz w:val="24"/>
        </w:rPr>
      </w:pPr>
      <w:r>
        <w:rPr>
          <w:spacing w:val="-60"/>
          <w:sz w:val="24"/>
          <w:u w:val="single"/>
        </w:rPr>
        <w:t> </w:t>
      </w:r>
      <w:r>
        <w:rPr>
          <w:i/>
          <w:sz w:val="24"/>
          <w:u w:val="single"/>
        </w:rPr>
        <w:t>alternativa per locazione dell’intero lotto o locazione parziale</w:t>
      </w:r>
      <w:r>
        <w:rPr>
          <w:sz w:val="24"/>
        </w:rPr>
        <w:t>):</w:t>
      </w:r>
    </w:p>
    <w:p>
      <w:pPr>
        <w:pStyle w:val="BodyText"/>
        <w:spacing w:before="8" w:after="1"/>
        <w:rPr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1956"/>
        <w:gridCol w:w="4117"/>
      </w:tblGrid>
      <w:tr>
        <w:trPr>
          <w:trHeight w:val="717" w:hRule="atLeast"/>
        </w:trPr>
        <w:tc>
          <w:tcPr>
            <w:tcW w:w="8502" w:type="dxa"/>
            <w:gridSpan w:val="3"/>
          </w:tcPr>
          <w:p>
            <w:pPr>
              <w:pStyle w:val="TableParagraph"/>
              <w:spacing w:before="219"/>
              <w:ind w:left="3108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Locazione intero lotto</w:t>
            </w:r>
          </w:p>
        </w:tc>
      </w:tr>
      <w:tr>
        <w:trPr>
          <w:trHeight w:val="441" w:hRule="atLeast"/>
        </w:trPr>
        <w:tc>
          <w:tcPr>
            <w:tcW w:w="2429" w:type="dxa"/>
          </w:tcPr>
          <w:p>
            <w:pPr>
              <w:pStyle w:val="TableParagraph"/>
              <w:spacing w:before="80"/>
              <w:ind w:left="81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</w:p>
        </w:tc>
        <w:tc>
          <w:tcPr>
            <w:tcW w:w="1956" w:type="dxa"/>
          </w:tcPr>
          <w:p>
            <w:pPr>
              <w:pStyle w:val="TableParagraph"/>
              <w:spacing w:before="8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cifre</w:t>
            </w:r>
          </w:p>
        </w:tc>
        <w:tc>
          <w:tcPr>
            <w:tcW w:w="4117" w:type="dxa"/>
          </w:tcPr>
          <w:p>
            <w:pPr>
              <w:pStyle w:val="TableParagraph"/>
              <w:spacing w:before="80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lettere</w:t>
            </w:r>
          </w:p>
        </w:tc>
      </w:tr>
      <w:tr>
        <w:trPr>
          <w:trHeight w:val="830" w:hRule="atLeast"/>
        </w:trPr>
        <w:tc>
          <w:tcPr>
            <w:tcW w:w="2429" w:type="dxa"/>
          </w:tcPr>
          <w:p>
            <w:pPr>
              <w:pStyle w:val="TableParagraph"/>
              <w:ind w:left="107" w:right="412"/>
              <w:rPr>
                <w:i/>
                <w:sz w:val="24"/>
              </w:rPr>
            </w:pPr>
            <w:r>
              <w:rPr>
                <w:sz w:val="24"/>
              </w:rPr>
              <w:t>Canone annuo (</w:t>
            </w:r>
            <w:r>
              <w:rPr>
                <w:i/>
                <w:sz w:val="24"/>
              </w:rPr>
              <w:t>non </w:t>
            </w:r>
            <w:r>
              <w:rPr>
                <w:i/>
                <w:sz w:val="24"/>
              </w:rPr>
              <w:t>inferiore a €/anno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36.000</w:t>
            </w:r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1445" w:val="left" w:leader="none"/>
              </w:tabs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  <w:tc>
          <w:tcPr>
            <w:tcW w:w="4117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3604" w:val="left" w:leader="none"/>
              </w:tabs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952" w:footer="576" w:top="1660" w:bottom="760" w:left="1600" w:right="1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1956"/>
        <w:gridCol w:w="4117"/>
      </w:tblGrid>
      <w:tr>
        <w:trPr>
          <w:trHeight w:val="830" w:hRule="atLeast"/>
        </w:trPr>
        <w:tc>
          <w:tcPr>
            <w:tcW w:w="2429" w:type="dxa"/>
          </w:tcPr>
          <w:p>
            <w:pPr>
              <w:pStyle w:val="TableParagraph"/>
              <w:ind w:left="107" w:right="252"/>
              <w:rPr>
                <w:i/>
                <w:sz w:val="24"/>
              </w:rPr>
            </w:pPr>
            <w:r>
              <w:rPr>
                <w:sz w:val="24"/>
              </w:rPr>
              <w:t>Canone mensile (</w:t>
            </w:r>
            <w:r>
              <w:rPr>
                <w:i/>
                <w:sz w:val="24"/>
              </w:rPr>
              <w:t>non </w:t>
            </w:r>
            <w:r>
              <w:rPr>
                <w:i/>
                <w:sz w:val="24"/>
              </w:rPr>
              <w:t>inferiore a €/mese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3.000</w:t>
            </w:r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1545" w:val="left" w:leader="none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  <w:tc>
          <w:tcPr>
            <w:tcW w:w="4117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3705" w:val="left" w:leader="none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90"/>
        <w:ind w:left="3229" w:right="3267" w:firstLine="0"/>
        <w:jc w:val="center"/>
        <w:rPr>
          <w:i/>
          <w:sz w:val="24"/>
        </w:rPr>
      </w:pPr>
      <w:r>
        <w:rPr>
          <w:i/>
          <w:sz w:val="24"/>
          <w:u w:val="single"/>
        </w:rPr>
        <w:t>Oppure, in alternativa</w:t>
      </w:r>
      <w:r>
        <w:rPr>
          <w:i/>
          <w:sz w:val="24"/>
        </w:rPr>
        <w:t>,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 w:after="1"/>
        <w:rPr>
          <w:i/>
          <w:sz w:val="2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1956"/>
        <w:gridCol w:w="4117"/>
      </w:tblGrid>
      <w:tr>
        <w:trPr>
          <w:trHeight w:val="441" w:hRule="atLeast"/>
        </w:trPr>
        <w:tc>
          <w:tcPr>
            <w:tcW w:w="8502" w:type="dxa"/>
            <w:gridSpan w:val="3"/>
          </w:tcPr>
          <w:p>
            <w:pPr>
              <w:pStyle w:val="TableParagraph"/>
              <w:spacing w:before="81"/>
              <w:ind w:left="3107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Locazione parziale</w:t>
            </w:r>
          </w:p>
        </w:tc>
      </w:tr>
      <w:tr>
        <w:trPr>
          <w:trHeight w:val="4139" w:hRule="atLeast"/>
        </w:trPr>
        <w:tc>
          <w:tcPr>
            <w:tcW w:w="2429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4"/>
              <w:rPr>
                <w:i/>
                <w:sz w:val="31"/>
              </w:rPr>
            </w:pPr>
          </w:p>
          <w:p>
            <w:pPr>
              <w:pStyle w:val="TableParagraph"/>
              <w:ind w:left="107" w:right="232"/>
              <w:rPr>
                <w:sz w:val="24"/>
              </w:rPr>
            </w:pPr>
            <w:r>
              <w:rPr>
                <w:sz w:val="24"/>
              </w:rPr>
              <w:t>Descrizione della parte di interesse (</w:t>
            </w:r>
            <w:r>
              <w:rPr>
                <w:i/>
                <w:sz w:val="24"/>
              </w:rPr>
              <w:t>allegare planimetria </w:t>
            </w:r>
            <w:r>
              <w:rPr>
                <w:i/>
                <w:sz w:val="24"/>
              </w:rPr>
              <w:t>con evidenza e foglio aggiuntivo se necessario</w:t>
            </w:r>
            <w:r>
              <w:rPr>
                <w:sz w:val="24"/>
              </w:rPr>
              <w:t>) e stima superficie fabbricato principale richiesta</w:t>
            </w:r>
          </w:p>
        </w:tc>
        <w:tc>
          <w:tcPr>
            <w:tcW w:w="6073" w:type="dxa"/>
            <w:gridSpan w:val="2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8"/>
              <w:rPr>
                <w:i/>
                <w:sz w:val="18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pt;height:.5pt;mso-position-horizontal-relative:char;mso-position-vertical-relative:line" coordorigin="0,0" coordsize="5760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 w:after="1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.05pt;height:.5pt;mso-position-horizontal-relative:char;mso-position-vertical-relative:line" coordorigin="0,0" coordsize="5761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.05pt;height:.5pt;mso-position-horizontal-relative:char;mso-position-vertical-relative:line" coordorigin="0,0" coordsize="5761,10">
                  <v:line style="position:absolute" from="0,5" to="5761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 w:after="1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pt;height:.5pt;mso-position-horizontal-relative:char;mso-position-vertical-relative:line" coordorigin="0,0" coordsize="5760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pt;height:.5pt;mso-position-horizontal-relative:char;mso-position-vertical-relative:line" coordorigin="0,0" coordsize="5760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1" w:after="1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pt;height:.5pt;mso-position-horizontal-relative:char;mso-position-vertical-relative:line" coordorigin="0,0" coordsize="5760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4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.05pt;height:.5pt;mso-position-horizontal-relative:char;mso-position-vertical-relative:line" coordorigin="0,0" coordsize="5761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rPr>
                <w:i/>
                <w:sz w:val="14"/>
              </w:rPr>
            </w:pPr>
          </w:p>
          <w:p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  <w:pict>
                <v:group style="width:288pt;height:.5pt;mso-position-horizontal-relative:char;mso-position-vertical-relative:line" coordorigin="0,0" coordsize="5760,10">
                  <v:line style="position:absolute" from="0,5" to="57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5933" w:val="left" w:leader="none"/>
              </w:tabs>
              <w:spacing w:before="129"/>
              <w:ind w:left="105"/>
              <w:rPr>
                <w:sz w:val="24"/>
              </w:rPr>
            </w:pPr>
            <w:r>
              <w:rPr>
                <w:sz w:val="24"/>
              </w:rPr>
              <w:t>mq fabbricato principale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richiesti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2429" w:type="dxa"/>
          </w:tcPr>
          <w:p>
            <w:pPr>
              <w:pStyle w:val="TableParagraph"/>
              <w:spacing w:line="256" w:lineRule="exact"/>
              <w:ind w:left="81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Offerta</w:t>
            </w:r>
          </w:p>
        </w:tc>
        <w:tc>
          <w:tcPr>
            <w:tcW w:w="1956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cifre</w:t>
            </w:r>
          </w:p>
        </w:tc>
        <w:tc>
          <w:tcPr>
            <w:tcW w:w="4117" w:type="dxa"/>
          </w:tcPr>
          <w:p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lettere</w:t>
            </w:r>
          </w:p>
        </w:tc>
      </w:tr>
      <w:tr>
        <w:trPr>
          <w:trHeight w:val="551" w:hRule="atLeast"/>
        </w:trPr>
        <w:tc>
          <w:tcPr>
            <w:tcW w:w="2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Canone annuo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adeguato - rif. bando</w:t>
            </w:r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1445" w:val="left" w:leader="none"/>
              </w:tabs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  <w:tc>
          <w:tcPr>
            <w:tcW w:w="4117" w:type="dxa"/>
          </w:tcPr>
          <w:p>
            <w:pPr>
              <w:pStyle w:val="TableParagraph"/>
              <w:tabs>
                <w:tab w:pos="3604" w:val="left" w:leader="none"/>
              </w:tabs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</w:tr>
      <w:tr>
        <w:trPr>
          <w:trHeight w:val="554" w:hRule="atLeast"/>
        </w:trPr>
        <w:tc>
          <w:tcPr>
            <w:tcW w:w="24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Canone mensile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adeguato- rif. bando</w:t>
            </w:r>
            <w:r>
              <w:rPr>
                <w:sz w:val="24"/>
              </w:rPr>
              <w:t>)</w:t>
            </w:r>
          </w:p>
        </w:tc>
        <w:tc>
          <w:tcPr>
            <w:tcW w:w="1956" w:type="dxa"/>
          </w:tcPr>
          <w:p>
            <w:pPr>
              <w:pStyle w:val="TableParagraph"/>
              <w:tabs>
                <w:tab w:pos="1445" w:val="left" w:leader="none"/>
              </w:tabs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  <w:tc>
          <w:tcPr>
            <w:tcW w:w="4117" w:type="dxa"/>
          </w:tcPr>
          <w:p>
            <w:pPr>
              <w:pStyle w:val="TableParagraph"/>
              <w:tabs>
                <w:tab w:pos="3604" w:val="left" w:leader="none"/>
              </w:tabs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,00</w:t>
            </w:r>
          </w:p>
        </w:tc>
      </w:tr>
    </w:tbl>
    <w:p>
      <w:pPr>
        <w:pStyle w:val="BodyText"/>
        <w:spacing w:before="4"/>
        <w:rPr>
          <w:i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952" w:footer="576" w:top="1660" w:bottom="760" w:left="1600" w:right="1560"/>
        </w:sectPr>
      </w:pPr>
    </w:p>
    <w:p>
      <w:pPr>
        <w:spacing w:before="92"/>
        <w:ind w:left="102" w:right="0" w:firstLine="0"/>
        <w:jc w:val="left"/>
        <w:rPr>
          <w:i/>
          <w:sz w:val="22"/>
        </w:rPr>
      </w:pPr>
      <w:r>
        <w:rPr>
          <w:i/>
          <w:sz w:val="22"/>
        </w:rPr>
        <w:t>(Luogo e data)</w:t>
      </w:r>
    </w:p>
    <w:p>
      <w:pPr>
        <w:tabs>
          <w:tab w:pos="4177" w:val="left" w:leader="none"/>
        </w:tabs>
        <w:spacing w:line="362" w:lineRule="auto" w:before="127"/>
        <w:ind w:left="102" w:right="38" w:firstLine="0"/>
        <w:jc w:val="left"/>
        <w:rPr>
          <w:i/>
          <w:sz w:val="24"/>
        </w:rPr>
      </w:pPr>
      <w:r>
        <w:rPr>
          <w:i/>
          <w:sz w:val="24"/>
        </w:rPr>
        <w:t>Lì,</w:t>
      </w:r>
      <w:r>
        <w:rPr>
          <w:i/>
          <w:sz w:val="24"/>
          <w:u w:val="single"/>
        </w:rPr>
        <w:tab/>
      </w:r>
      <w:r>
        <w:rPr>
          <w:i/>
          <w:sz w:val="24"/>
        </w:rPr>
        <w:t> </w:t>
      </w:r>
      <w:r>
        <w:rPr>
          <w:i/>
          <w:sz w:val="24"/>
        </w:rPr>
        <w:t>Data </w:t>
      </w:r>
      <w:r>
        <w:rPr>
          <w:i/>
          <w:sz w:val="24"/>
          <w:u w:val="single"/>
        </w:rPr>
        <w:t> </w:t>
        <w:tab/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5"/>
        </w:rPr>
      </w:pPr>
    </w:p>
    <w:p>
      <w:pPr>
        <w:tabs>
          <w:tab w:pos="4297" w:val="left" w:leader="none"/>
        </w:tabs>
        <w:spacing w:before="0"/>
        <w:ind w:left="102" w:right="0" w:firstLine="0"/>
        <w:jc w:val="left"/>
        <w:rPr>
          <w:i/>
          <w:sz w:val="24"/>
        </w:rPr>
      </w:pPr>
      <w:r>
        <w:rPr>
          <w:i/>
          <w:sz w:val="24"/>
        </w:rPr>
        <w:t>Firma </w:t>
      </w:r>
      <w:r>
        <w:rPr>
          <w:i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660" w:bottom="760" w:left="1600" w:right="1560"/>
          <w:cols w:num="2" w:equalWidth="0">
            <w:col w:w="4237" w:space="83"/>
            <w:col w:w="4430"/>
          </w:cols>
        </w:sectPr>
      </w:pPr>
    </w:p>
    <w:p>
      <w:pPr>
        <w:pStyle w:val="BodyText"/>
        <w:spacing w:before="9"/>
        <w:rPr>
          <w:i/>
          <w:sz w:val="27"/>
        </w:rPr>
      </w:pPr>
    </w:p>
    <w:p>
      <w:pPr>
        <w:spacing w:line="276" w:lineRule="auto" w:before="90"/>
        <w:ind w:left="102" w:right="395" w:firstLine="0"/>
        <w:jc w:val="left"/>
        <w:rPr>
          <w:i/>
          <w:sz w:val="24"/>
        </w:rPr>
      </w:pPr>
      <w:r>
        <w:rPr>
          <w:b/>
          <w:i/>
          <w:sz w:val="24"/>
        </w:rPr>
        <w:t>N.B</w:t>
      </w:r>
      <w:r>
        <w:rPr>
          <w:i/>
          <w:sz w:val="24"/>
        </w:rPr>
        <w:t>. La dichiarazione deve essere corredata, </w:t>
      </w:r>
      <w:r>
        <w:rPr>
          <w:b/>
          <w:i/>
          <w:sz w:val="24"/>
        </w:rPr>
        <w:t>a pena di esclusione</w:t>
      </w:r>
      <w:r>
        <w:rPr>
          <w:i/>
          <w:sz w:val="24"/>
        </w:rPr>
        <w:t>, da fotocopia, non </w:t>
      </w:r>
      <w:r>
        <w:rPr>
          <w:i/>
          <w:sz w:val="24"/>
        </w:rPr>
        <w:t>autenticata, di documento di identità del sottoscrittore.</w:t>
      </w:r>
    </w:p>
    <w:sectPr>
      <w:type w:val="continuous"/>
      <w:pgSz w:w="11910" w:h="16840"/>
      <w:pgMar w:top="1660" w:bottom="76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059998pt;margin-top:802.085999pt;width:49.4pt;height:12.5pt;mso-position-horizontal-relative:page;mso-position-vertical-relative:page;z-index:-752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rebuchet MS"/>
                    <w:b/>
                    <w:sz w:val="18"/>
                  </w:rPr>
                </w:pPr>
                <w:r>
                  <w:rPr>
                    <w:rFonts w:ascii="Trebuchet MS"/>
                    <w:b/>
                    <w:color w:val="071D48"/>
                    <w:w w:val="105"/>
                    <w:sz w:val="18"/>
                  </w:rPr>
                  <w:t>Pag. </w:t>
                </w: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071D48"/>
                    <w:w w:val="105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Trebuchet MS"/>
                    <w:b/>
                    <w:color w:val="071D48"/>
                    <w:w w:val="105"/>
                    <w:sz w:val="18"/>
                  </w:rPr>
                  <w:t> di 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7903">
          <wp:simplePos x="0" y="0"/>
          <wp:positionH relativeFrom="page">
            <wp:posOffset>447040</wp:posOffset>
          </wp:positionH>
          <wp:positionV relativeFrom="page">
            <wp:posOffset>604519</wp:posOffset>
          </wp:positionV>
          <wp:extent cx="2256155" cy="41782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6155" cy="417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462" w:hanging="360"/>
      </w:pPr>
      <w:rPr>
        <w:rFonts w:hint="default" w:ascii="Symbol" w:hAnsi="Symbol" w:eastAsia="Symbol" w:cs="Symbol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•"/>
      <w:lvlJc w:val="left"/>
      <w:pPr>
        <w:ind w:left="1288" w:hanging="360"/>
      </w:pPr>
      <w:rPr>
        <w:rFonts w:hint="default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117" w:hanging="360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945" w:hanging="360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774" w:hanging="360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603" w:hanging="360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431" w:hanging="360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260" w:hanging="360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08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styleId="Heading1" w:type="paragraph">
    <w:name w:val="Heading 1"/>
    <w:basedOn w:val="Normal"/>
    <w:uiPriority w:val="1"/>
    <w:qFormat/>
    <w:pPr>
      <w:spacing w:before="4"/>
      <w:ind w:left="322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7"/>
      <w:ind w:left="462" w:right="139" w:hanging="360"/>
      <w:jc w:val="both"/>
    </w:pPr>
    <w:rPr>
      <w:rFonts w:ascii="Times New Roman" w:hAnsi="Times New Roman" w:eastAsia="Times New Roman" w:cs="Times New Roman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Gennari</dc:creator>
  <dcterms:created xsi:type="dcterms:W3CDTF">2019-12-06T09:34:40Z</dcterms:created>
  <dcterms:modified xsi:type="dcterms:W3CDTF">2019-12-06T09:34:40Z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2019-12-06T00:00:00Z</vt:filetime>
  </property>
</Properties>
</file>